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2248C" w14:textId="2634648A" w:rsidR="004C2B86" w:rsidRDefault="004C2B86" w:rsidP="004C2B86">
      <w:pPr>
        <w:pStyle w:val="Header"/>
      </w:pPr>
    </w:p>
    <w:p w14:paraId="713D7A0B" w14:textId="13C4A597" w:rsidR="003D79AA" w:rsidRPr="003D79AA" w:rsidRDefault="00754CEB" w:rsidP="003D79AA">
      <w:pPr>
        <w:pStyle w:val="Heading"/>
        <w:jc w:val="center"/>
        <w:rPr>
          <w:rFonts w:asciiTheme="majorBidi" w:eastAsia="Times" w:hAnsiTheme="majorBidi" w:cstheme="majorBidi"/>
          <w:sz w:val="26"/>
          <w:szCs w:val="26"/>
        </w:rPr>
      </w:pPr>
      <w:r>
        <w:rPr>
          <w:rFonts w:asciiTheme="majorBidi" w:hAnsiTheme="majorBidi" w:cstheme="majorBidi"/>
          <w:sz w:val="26"/>
          <w:szCs w:val="26"/>
        </w:rPr>
        <w:t>Consent Form for Remote, Video-Conferencing Therapy</w:t>
      </w:r>
    </w:p>
    <w:p w14:paraId="5E7FD907" w14:textId="77777777" w:rsidR="003D79AA" w:rsidRPr="00717455" w:rsidRDefault="003D79AA" w:rsidP="003D79AA">
      <w:pPr>
        <w:pStyle w:val="Default"/>
        <w:rPr>
          <w:rFonts w:asciiTheme="majorBidi" w:eastAsia="Times" w:hAnsiTheme="majorBidi" w:cstheme="majorBidi"/>
          <w:sz w:val="24"/>
          <w:szCs w:val="24"/>
          <w:u w:color="000000"/>
          <w:lang w:val="en-US"/>
          <w14:textOutline w14:w="12700" w14:cap="flat" w14:cmpd="sng" w14:algn="ctr">
            <w14:noFill/>
            <w14:prstDash w14:val="solid"/>
            <w14:miter w14:lim="400000"/>
          </w14:textOutline>
        </w:rPr>
      </w:pPr>
    </w:p>
    <w:p w14:paraId="69B5C412" w14:textId="6E329733" w:rsidR="003D79AA" w:rsidRPr="00717455" w:rsidRDefault="003D79AA" w:rsidP="003D79AA">
      <w:pPr>
        <w:pStyle w:val="Body"/>
        <w:rPr>
          <w:rFonts w:asciiTheme="majorBidi" w:hAnsiTheme="majorBidi" w:cstheme="majorBidi"/>
          <w:sz w:val="24"/>
          <w:szCs w:val="24"/>
        </w:rPr>
      </w:pPr>
      <w:r w:rsidRPr="00717455">
        <w:rPr>
          <w:rFonts w:asciiTheme="majorBidi" w:hAnsiTheme="majorBidi" w:cstheme="majorBidi"/>
          <w:sz w:val="24"/>
          <w:szCs w:val="24"/>
        </w:rPr>
        <w:t xml:space="preserve">This </w:t>
      </w:r>
      <w:r w:rsidR="00F306DE">
        <w:rPr>
          <w:rFonts w:asciiTheme="majorBidi" w:hAnsiTheme="majorBidi" w:cstheme="majorBidi"/>
          <w:sz w:val="24"/>
          <w:szCs w:val="24"/>
        </w:rPr>
        <w:t>consent form</w:t>
      </w:r>
      <w:r w:rsidRPr="00717455">
        <w:rPr>
          <w:rFonts w:asciiTheme="majorBidi" w:hAnsiTheme="majorBidi" w:cstheme="majorBidi"/>
          <w:sz w:val="24"/>
          <w:szCs w:val="24"/>
        </w:rPr>
        <w:t xml:space="preserve"> adds to th</w:t>
      </w:r>
      <w:r w:rsidR="00F306DE">
        <w:rPr>
          <w:rFonts w:asciiTheme="majorBidi" w:hAnsiTheme="majorBidi" w:cstheme="majorBidi"/>
          <w:sz w:val="24"/>
          <w:szCs w:val="24"/>
        </w:rPr>
        <w:t>ose</w:t>
      </w:r>
      <w:r w:rsidRPr="00717455">
        <w:rPr>
          <w:rFonts w:asciiTheme="majorBidi" w:hAnsiTheme="majorBidi" w:cstheme="majorBidi"/>
          <w:sz w:val="24"/>
          <w:szCs w:val="24"/>
        </w:rPr>
        <w:t xml:space="preserve"> </w:t>
      </w:r>
      <w:r w:rsidR="00754CEB">
        <w:rPr>
          <w:rFonts w:asciiTheme="majorBidi" w:hAnsiTheme="majorBidi" w:cstheme="majorBidi"/>
          <w:sz w:val="24"/>
          <w:szCs w:val="24"/>
        </w:rPr>
        <w:t>pertaining to receiving therapy services on site</w:t>
      </w:r>
      <w:r w:rsidRPr="00717455">
        <w:rPr>
          <w:rFonts w:asciiTheme="majorBidi" w:hAnsiTheme="majorBidi" w:cstheme="majorBidi"/>
          <w:sz w:val="24"/>
          <w:szCs w:val="24"/>
        </w:rPr>
        <w:t xml:space="preserve">. </w:t>
      </w:r>
    </w:p>
    <w:p w14:paraId="7D2FE145" w14:textId="77777777" w:rsidR="003D79AA" w:rsidRPr="00717455" w:rsidRDefault="003D79AA" w:rsidP="003D79AA">
      <w:pPr>
        <w:pStyle w:val="Body"/>
        <w:rPr>
          <w:rFonts w:asciiTheme="majorBidi" w:hAnsiTheme="majorBidi" w:cstheme="majorBidi"/>
          <w:sz w:val="24"/>
          <w:szCs w:val="24"/>
        </w:rPr>
      </w:pPr>
    </w:p>
    <w:p w14:paraId="30E20223" w14:textId="0B0052BB" w:rsidR="003D79AA" w:rsidRPr="00717455" w:rsidRDefault="003D79AA" w:rsidP="003D79AA">
      <w:pPr>
        <w:pStyle w:val="Body"/>
        <w:rPr>
          <w:rFonts w:asciiTheme="majorBidi" w:hAnsiTheme="majorBidi" w:cstheme="majorBidi"/>
          <w:sz w:val="24"/>
          <w:szCs w:val="24"/>
        </w:rPr>
      </w:pPr>
      <w:r w:rsidRPr="00717455">
        <w:rPr>
          <w:rFonts w:asciiTheme="majorBidi" w:hAnsiTheme="majorBidi" w:cstheme="majorBidi"/>
          <w:sz w:val="24"/>
          <w:szCs w:val="24"/>
        </w:rPr>
        <w:t xml:space="preserve">Virtual “face-to-face” </w:t>
      </w:r>
      <w:r w:rsidRPr="00717455">
        <w:rPr>
          <w:rFonts w:asciiTheme="majorBidi" w:hAnsiTheme="majorBidi" w:cstheme="majorBidi"/>
          <w:sz w:val="24"/>
          <w:szCs w:val="24"/>
          <w:lang w:val="fr-FR"/>
        </w:rPr>
        <w:t>sessions</w:t>
      </w:r>
      <w:r w:rsidRPr="00717455">
        <w:rPr>
          <w:rFonts w:asciiTheme="majorBidi" w:hAnsiTheme="majorBidi" w:cstheme="majorBidi"/>
          <w:sz w:val="24"/>
          <w:szCs w:val="24"/>
        </w:rPr>
        <w:t xml:space="preserve"> or VC (</w:t>
      </w:r>
      <w:proofErr w:type="gramStart"/>
      <w:r w:rsidRPr="00717455">
        <w:rPr>
          <w:rFonts w:asciiTheme="majorBidi" w:hAnsiTheme="majorBidi" w:cstheme="majorBidi"/>
          <w:sz w:val="24"/>
          <w:szCs w:val="24"/>
        </w:rPr>
        <w:t>Video-Conferencing</w:t>
      </w:r>
      <w:proofErr w:type="gramEnd"/>
      <w:r w:rsidRPr="00717455">
        <w:rPr>
          <w:rFonts w:asciiTheme="majorBidi" w:hAnsiTheme="majorBidi" w:cstheme="majorBidi"/>
          <w:sz w:val="24"/>
          <w:szCs w:val="24"/>
        </w:rPr>
        <w:t xml:space="preserve">) </w:t>
      </w:r>
      <w:r>
        <w:rPr>
          <w:rFonts w:asciiTheme="majorBidi" w:hAnsiTheme="majorBidi" w:cstheme="majorBidi"/>
          <w:sz w:val="24"/>
          <w:szCs w:val="24"/>
        </w:rPr>
        <w:t>are</w:t>
      </w:r>
      <w:r w:rsidRPr="00717455">
        <w:rPr>
          <w:rFonts w:asciiTheme="majorBidi" w:hAnsiTheme="majorBidi" w:cstheme="majorBidi"/>
          <w:sz w:val="24"/>
          <w:szCs w:val="24"/>
        </w:rPr>
        <w:t xml:space="preserve"> real-time interactive audio and visual technolog</w:t>
      </w:r>
      <w:r>
        <w:rPr>
          <w:rFonts w:asciiTheme="majorBidi" w:hAnsiTheme="majorBidi" w:cstheme="majorBidi"/>
          <w:sz w:val="24"/>
          <w:szCs w:val="24"/>
        </w:rPr>
        <w:t>ies</w:t>
      </w:r>
      <w:r w:rsidRPr="00717455">
        <w:rPr>
          <w:rFonts w:asciiTheme="majorBidi" w:hAnsiTheme="majorBidi" w:cstheme="majorBidi"/>
          <w:sz w:val="24"/>
          <w:szCs w:val="24"/>
        </w:rPr>
        <w:t xml:space="preserve"> that enable a </w:t>
      </w:r>
      <w:r w:rsidRPr="00717455">
        <w:rPr>
          <w:rFonts w:asciiTheme="majorBidi" w:hAnsiTheme="majorBidi" w:cstheme="majorBidi"/>
          <w:sz w:val="24"/>
          <w:szCs w:val="24"/>
          <w:lang w:val="pt-PT"/>
        </w:rPr>
        <w:t>clinician</w:t>
      </w:r>
      <w:r w:rsidRPr="00717455">
        <w:rPr>
          <w:rFonts w:asciiTheme="majorBidi" w:hAnsiTheme="majorBidi" w:cstheme="majorBidi"/>
          <w:sz w:val="24"/>
          <w:szCs w:val="24"/>
        </w:rPr>
        <w:t xml:space="preserve"> to provide mental health services remotely. Treatment delivery via VC may be a preferred method due to convenience, distance, or other special circumstances. The </w:t>
      </w:r>
      <w:r w:rsidR="00F306DE">
        <w:rPr>
          <w:rFonts w:asciiTheme="majorBidi" w:hAnsiTheme="majorBidi" w:cstheme="majorBidi"/>
          <w:sz w:val="24"/>
          <w:szCs w:val="24"/>
        </w:rPr>
        <w:t xml:space="preserve">most common </w:t>
      </w:r>
      <w:r w:rsidRPr="00717455">
        <w:rPr>
          <w:rFonts w:asciiTheme="majorBidi" w:hAnsiTheme="majorBidi" w:cstheme="majorBidi"/>
          <w:sz w:val="24"/>
          <w:szCs w:val="24"/>
        </w:rPr>
        <w:t xml:space="preserve">VC system used </w:t>
      </w:r>
      <w:r w:rsidR="00F306DE">
        <w:rPr>
          <w:rFonts w:asciiTheme="majorBidi" w:hAnsiTheme="majorBidi" w:cstheme="majorBidi"/>
          <w:sz w:val="24"/>
          <w:szCs w:val="24"/>
        </w:rPr>
        <w:t xml:space="preserve">by the Center for Cognitive Therapy </w:t>
      </w:r>
      <w:r w:rsidR="006A799A">
        <w:rPr>
          <w:rFonts w:asciiTheme="majorBidi" w:hAnsiTheme="majorBidi" w:cstheme="majorBidi"/>
          <w:sz w:val="24"/>
          <w:szCs w:val="24"/>
        </w:rPr>
        <w:t xml:space="preserve">is BlueJeans </w:t>
      </w:r>
      <w:r w:rsidRPr="00717455">
        <w:rPr>
          <w:rFonts w:asciiTheme="majorBidi" w:hAnsiTheme="majorBidi" w:cstheme="majorBidi"/>
          <w:sz w:val="24"/>
          <w:szCs w:val="24"/>
        </w:rPr>
        <w:t>as a platform</w:t>
      </w:r>
      <w:r w:rsidR="00754CEB">
        <w:rPr>
          <w:rFonts w:asciiTheme="majorBidi" w:hAnsiTheme="majorBidi" w:cstheme="majorBidi"/>
          <w:sz w:val="24"/>
          <w:szCs w:val="24"/>
        </w:rPr>
        <w:t xml:space="preserve"> that </w:t>
      </w:r>
      <w:r w:rsidRPr="00717455">
        <w:rPr>
          <w:rFonts w:asciiTheme="majorBidi" w:hAnsiTheme="majorBidi" w:cstheme="majorBidi"/>
          <w:sz w:val="24"/>
          <w:szCs w:val="24"/>
        </w:rPr>
        <w:t xml:space="preserve">meets HIPAA standards of encryption and privacy protection. You will not have to purchase a plan when you “join” an online meeting. </w:t>
      </w:r>
      <w:r>
        <w:rPr>
          <w:rFonts w:asciiTheme="majorBidi" w:hAnsiTheme="majorBidi" w:cstheme="majorBidi"/>
          <w:sz w:val="24"/>
          <w:szCs w:val="24"/>
        </w:rPr>
        <w:t xml:space="preserve">When you reach the “Join a Meeting - enter meeting </w:t>
      </w:r>
      <w:r w:rsidR="00754CEB">
        <w:rPr>
          <w:rFonts w:asciiTheme="majorBidi" w:hAnsiTheme="majorBidi" w:cstheme="majorBidi"/>
          <w:sz w:val="24"/>
          <w:szCs w:val="24"/>
        </w:rPr>
        <w:t>ID</w:t>
      </w:r>
      <w:r>
        <w:rPr>
          <w:rFonts w:asciiTheme="majorBidi" w:hAnsiTheme="majorBidi" w:cstheme="majorBidi"/>
          <w:sz w:val="24"/>
          <w:szCs w:val="24"/>
        </w:rPr>
        <w:t xml:space="preserve">” screen, </w:t>
      </w:r>
      <w:r w:rsidR="00754CEB">
        <w:rPr>
          <w:rFonts w:asciiTheme="majorBidi" w:hAnsiTheme="majorBidi" w:cstheme="majorBidi"/>
          <w:sz w:val="24"/>
          <w:szCs w:val="24"/>
        </w:rPr>
        <w:t>you may choose to write only your first name if you wish.</w:t>
      </w:r>
    </w:p>
    <w:p w14:paraId="6978CC1C" w14:textId="77777777" w:rsidR="003D79AA" w:rsidRPr="00717455" w:rsidRDefault="003D79AA" w:rsidP="003D79AA">
      <w:pPr>
        <w:pStyle w:val="Body"/>
        <w:rPr>
          <w:rFonts w:asciiTheme="majorBidi" w:hAnsiTheme="majorBidi" w:cstheme="majorBidi"/>
          <w:sz w:val="24"/>
          <w:szCs w:val="24"/>
        </w:rPr>
      </w:pPr>
    </w:p>
    <w:p w14:paraId="5A3B2E61" w14:textId="4013292B" w:rsidR="003D79AA" w:rsidRDefault="003D79AA" w:rsidP="003D79AA">
      <w:pPr>
        <w:pStyle w:val="Body"/>
        <w:rPr>
          <w:rFonts w:asciiTheme="majorBidi" w:hAnsiTheme="majorBidi" w:cstheme="majorBidi"/>
          <w:sz w:val="24"/>
          <w:szCs w:val="24"/>
        </w:rPr>
      </w:pPr>
      <w:r w:rsidRPr="00717455">
        <w:rPr>
          <w:rFonts w:asciiTheme="majorBidi" w:hAnsiTheme="majorBidi" w:cstheme="majorBidi"/>
          <w:sz w:val="24"/>
          <w:szCs w:val="24"/>
        </w:rPr>
        <w:t xml:space="preserve">Here is a link that is helpful if you are not familiar with </w:t>
      </w:r>
      <w:r w:rsidR="009F3D31">
        <w:rPr>
          <w:rFonts w:asciiTheme="majorBidi" w:hAnsiTheme="majorBidi" w:cstheme="majorBidi"/>
          <w:sz w:val="24"/>
          <w:szCs w:val="24"/>
        </w:rPr>
        <w:t>Blue</w:t>
      </w:r>
      <w:r w:rsidR="00754CEB">
        <w:rPr>
          <w:rFonts w:asciiTheme="majorBidi" w:hAnsiTheme="majorBidi" w:cstheme="majorBidi"/>
          <w:sz w:val="24"/>
          <w:szCs w:val="24"/>
        </w:rPr>
        <w:t>J</w:t>
      </w:r>
      <w:r w:rsidR="009F3D31">
        <w:rPr>
          <w:rFonts w:asciiTheme="majorBidi" w:hAnsiTheme="majorBidi" w:cstheme="majorBidi"/>
          <w:sz w:val="24"/>
          <w:szCs w:val="24"/>
        </w:rPr>
        <w:t>eans</w:t>
      </w:r>
      <w:r w:rsidRPr="00717455">
        <w:rPr>
          <w:rFonts w:asciiTheme="majorBidi" w:hAnsiTheme="majorBidi" w:cstheme="majorBidi"/>
          <w:sz w:val="24"/>
          <w:szCs w:val="24"/>
        </w:rPr>
        <w:t xml:space="preserve">.  </w:t>
      </w:r>
      <w:r w:rsidR="000B0FDA">
        <w:rPr>
          <w:rFonts w:asciiTheme="majorBidi" w:hAnsiTheme="majorBidi" w:cstheme="majorBidi"/>
          <w:sz w:val="24"/>
          <w:szCs w:val="24"/>
        </w:rPr>
        <w:t>We</w:t>
      </w:r>
      <w:r w:rsidRPr="00717455">
        <w:rPr>
          <w:rFonts w:asciiTheme="majorBidi" w:hAnsiTheme="majorBidi" w:cstheme="majorBidi"/>
          <w:sz w:val="24"/>
          <w:szCs w:val="24"/>
        </w:rPr>
        <w:t xml:space="preserve"> recommend that you experiment with it ahead of your sessions; it will show you how to join a meeting, and how to check your audio and video. </w:t>
      </w:r>
    </w:p>
    <w:p w14:paraId="50EA6B84" w14:textId="77777777" w:rsidR="00993C28" w:rsidRDefault="00993C28" w:rsidP="003D79AA">
      <w:pPr>
        <w:pStyle w:val="Body"/>
        <w:rPr>
          <w:rFonts w:asciiTheme="majorBidi" w:hAnsiTheme="majorBidi" w:cstheme="majorBidi"/>
          <w:sz w:val="24"/>
          <w:szCs w:val="24"/>
        </w:rPr>
      </w:pPr>
    </w:p>
    <w:p w14:paraId="7A17D08B" w14:textId="2C522D0A" w:rsidR="00993C28" w:rsidRDefault="007E312F" w:rsidP="003D79AA">
      <w:pPr>
        <w:pStyle w:val="Body"/>
        <w:rPr>
          <w:rStyle w:val="Hyperlink"/>
          <w:rFonts w:asciiTheme="majorBidi" w:hAnsiTheme="majorBidi" w:cstheme="majorBidi"/>
          <w:sz w:val="24"/>
          <w:szCs w:val="24"/>
        </w:rPr>
      </w:pPr>
      <w:hyperlink r:id="rId7" w:history="1">
        <w:r w:rsidR="00993C28" w:rsidRPr="00BA56F1">
          <w:rPr>
            <w:rStyle w:val="Hyperlink"/>
            <w:rFonts w:asciiTheme="majorBidi" w:hAnsiTheme="majorBidi" w:cstheme="majorBidi"/>
            <w:sz w:val="24"/>
            <w:szCs w:val="24"/>
          </w:rPr>
          <w:t>https://support.bluejeans.com/s/article/Getting-Started-Guide-BlueJeans-Meetings</w:t>
        </w:r>
      </w:hyperlink>
    </w:p>
    <w:p w14:paraId="679693D3" w14:textId="09D9B739" w:rsidR="00CC2E0F" w:rsidRDefault="00CC2E0F" w:rsidP="003D79AA">
      <w:pPr>
        <w:pStyle w:val="Body"/>
        <w:rPr>
          <w:rFonts w:asciiTheme="majorBidi" w:hAnsiTheme="majorBidi" w:cstheme="majorBidi"/>
          <w:sz w:val="24"/>
          <w:szCs w:val="24"/>
        </w:rPr>
      </w:pPr>
      <w:r>
        <w:rPr>
          <w:rStyle w:val="Hyperlink"/>
          <w:rFonts w:asciiTheme="majorBidi" w:hAnsiTheme="majorBidi" w:cstheme="majorBidi"/>
          <w:sz w:val="24"/>
          <w:szCs w:val="24"/>
        </w:rPr>
        <w:t>www.pennmedicine.org/bluejeans</w:t>
      </w:r>
    </w:p>
    <w:p w14:paraId="67C63C93" w14:textId="77777777" w:rsidR="00993C28" w:rsidRPr="00717455" w:rsidRDefault="00993C28" w:rsidP="003D79AA">
      <w:pPr>
        <w:pStyle w:val="Body"/>
        <w:rPr>
          <w:rFonts w:asciiTheme="majorBidi" w:hAnsiTheme="majorBidi" w:cstheme="majorBidi"/>
          <w:sz w:val="24"/>
          <w:szCs w:val="24"/>
        </w:rPr>
      </w:pPr>
    </w:p>
    <w:p w14:paraId="2B6F21C5" w14:textId="77777777" w:rsidR="003D79AA" w:rsidRPr="00717455" w:rsidRDefault="003D79AA" w:rsidP="003D79AA">
      <w:pPr>
        <w:pStyle w:val="Default"/>
        <w:rPr>
          <w:rFonts w:asciiTheme="majorBidi" w:eastAsia="Arial" w:hAnsiTheme="majorBidi" w:cstheme="majorBidi"/>
          <w:sz w:val="24"/>
          <w:szCs w:val="24"/>
        </w:rPr>
      </w:pPr>
      <w:r w:rsidRPr="00717455">
        <w:rPr>
          <w:rFonts w:asciiTheme="majorBidi" w:hAnsiTheme="majorBidi" w:cstheme="majorBidi"/>
          <w:sz w:val="24"/>
          <w:szCs w:val="24"/>
          <w:lang w:val="en-US"/>
        </w:rPr>
        <w:t xml:space="preserve"> </w:t>
      </w:r>
    </w:p>
    <w:p w14:paraId="1500B084" w14:textId="77777777" w:rsidR="003D79AA" w:rsidRPr="00717455" w:rsidRDefault="003D79AA" w:rsidP="003D79AA">
      <w:pPr>
        <w:pStyle w:val="Body"/>
        <w:rPr>
          <w:rFonts w:asciiTheme="majorBidi" w:hAnsiTheme="majorBidi" w:cstheme="majorBidi"/>
          <w:sz w:val="24"/>
          <w:szCs w:val="24"/>
        </w:rPr>
      </w:pPr>
      <w:r w:rsidRPr="00717455">
        <w:rPr>
          <w:rFonts w:asciiTheme="majorBidi" w:hAnsiTheme="majorBidi" w:cstheme="majorBidi"/>
          <w:sz w:val="24"/>
          <w:szCs w:val="24"/>
        </w:rPr>
        <w:t xml:space="preserve">Please read and note that: </w:t>
      </w:r>
    </w:p>
    <w:p w14:paraId="56806AD4" w14:textId="77777777" w:rsidR="003D79AA" w:rsidRPr="00717455" w:rsidRDefault="003D79AA" w:rsidP="003D79AA">
      <w:pPr>
        <w:pStyle w:val="Body"/>
        <w:numPr>
          <w:ilvl w:val="0"/>
          <w:numId w:val="2"/>
        </w:numPr>
        <w:rPr>
          <w:rFonts w:asciiTheme="majorBidi" w:hAnsiTheme="majorBidi" w:cstheme="majorBidi"/>
          <w:sz w:val="24"/>
          <w:szCs w:val="24"/>
        </w:rPr>
      </w:pPr>
      <w:r w:rsidRPr="00717455">
        <w:rPr>
          <w:rFonts w:asciiTheme="majorBidi" w:hAnsiTheme="majorBidi" w:cstheme="majorBidi"/>
          <w:sz w:val="24"/>
          <w:szCs w:val="24"/>
        </w:rPr>
        <w:t xml:space="preserve">There are many benefits and some risks of </w:t>
      </w:r>
      <w:proofErr w:type="gramStart"/>
      <w:r w:rsidRPr="00717455">
        <w:rPr>
          <w:rFonts w:asciiTheme="majorBidi" w:hAnsiTheme="majorBidi" w:cstheme="majorBidi"/>
          <w:sz w:val="24"/>
          <w:szCs w:val="24"/>
        </w:rPr>
        <w:t>video-conferencing</w:t>
      </w:r>
      <w:proofErr w:type="gramEnd"/>
      <w:r w:rsidRPr="00717455">
        <w:rPr>
          <w:rFonts w:asciiTheme="majorBidi" w:hAnsiTheme="majorBidi" w:cstheme="majorBidi"/>
          <w:sz w:val="24"/>
          <w:szCs w:val="24"/>
        </w:rPr>
        <w:t xml:space="preserve"> that differ from in-person sessions.  </w:t>
      </w:r>
    </w:p>
    <w:p w14:paraId="178F2DAC" w14:textId="26728B0E" w:rsidR="003D79AA" w:rsidRPr="00717455" w:rsidRDefault="003D79AA" w:rsidP="003D79AA">
      <w:pPr>
        <w:pStyle w:val="Body"/>
        <w:numPr>
          <w:ilvl w:val="0"/>
          <w:numId w:val="2"/>
        </w:numPr>
        <w:rPr>
          <w:rFonts w:asciiTheme="majorBidi" w:hAnsiTheme="majorBidi" w:cstheme="majorBidi"/>
          <w:sz w:val="24"/>
          <w:szCs w:val="24"/>
        </w:rPr>
      </w:pPr>
      <w:r w:rsidRPr="00717455">
        <w:rPr>
          <w:rFonts w:asciiTheme="majorBidi" w:hAnsiTheme="majorBidi" w:cstheme="majorBidi"/>
          <w:sz w:val="24"/>
          <w:szCs w:val="24"/>
        </w:rPr>
        <w:t xml:space="preserve">Confidentiality agreements that are always integral to your care are the same for telepsychology services. </w:t>
      </w:r>
    </w:p>
    <w:p w14:paraId="73E4C320" w14:textId="1DD8004C" w:rsidR="003D79AA" w:rsidRPr="00717455" w:rsidRDefault="003D79AA" w:rsidP="003D79AA">
      <w:pPr>
        <w:pStyle w:val="Body"/>
        <w:numPr>
          <w:ilvl w:val="0"/>
          <w:numId w:val="2"/>
        </w:numPr>
        <w:rPr>
          <w:rFonts w:asciiTheme="majorBidi" w:hAnsiTheme="majorBidi" w:cstheme="majorBidi"/>
          <w:sz w:val="24"/>
          <w:szCs w:val="24"/>
        </w:rPr>
      </w:pPr>
      <w:r w:rsidRPr="00717455">
        <w:rPr>
          <w:rFonts w:asciiTheme="majorBidi" w:hAnsiTheme="majorBidi" w:cstheme="majorBidi"/>
          <w:sz w:val="24"/>
          <w:szCs w:val="24"/>
        </w:rPr>
        <w:t xml:space="preserve">A webcam </w:t>
      </w:r>
      <w:r w:rsidR="00CC2E0F">
        <w:rPr>
          <w:rFonts w:asciiTheme="majorBidi" w:hAnsiTheme="majorBidi" w:cstheme="majorBidi"/>
          <w:sz w:val="24"/>
          <w:szCs w:val="24"/>
        </w:rPr>
        <w:t xml:space="preserve">on a computer or a smart phone </w:t>
      </w:r>
      <w:r w:rsidRPr="00717455">
        <w:rPr>
          <w:rFonts w:asciiTheme="majorBidi" w:hAnsiTheme="majorBidi" w:cstheme="majorBidi"/>
          <w:sz w:val="24"/>
          <w:szCs w:val="24"/>
        </w:rPr>
        <w:t xml:space="preserve">needs to be used during the session. </w:t>
      </w:r>
    </w:p>
    <w:p w14:paraId="2A1E8A8D" w14:textId="77777777" w:rsidR="003D79AA" w:rsidRPr="00717455" w:rsidRDefault="003D79AA" w:rsidP="003D79AA">
      <w:pPr>
        <w:pStyle w:val="Body"/>
        <w:numPr>
          <w:ilvl w:val="0"/>
          <w:numId w:val="2"/>
        </w:numPr>
        <w:rPr>
          <w:rFonts w:asciiTheme="majorBidi" w:hAnsiTheme="majorBidi" w:cstheme="majorBidi"/>
          <w:sz w:val="24"/>
          <w:szCs w:val="24"/>
        </w:rPr>
      </w:pPr>
      <w:r w:rsidRPr="00717455">
        <w:rPr>
          <w:rFonts w:asciiTheme="majorBidi" w:hAnsiTheme="majorBidi" w:cstheme="majorBidi"/>
          <w:sz w:val="24"/>
          <w:szCs w:val="24"/>
        </w:rPr>
        <w:t xml:space="preserve">It is important to be in a quiet, private space that is free of distractions (including cell phone or other devices) during the session. </w:t>
      </w:r>
    </w:p>
    <w:p w14:paraId="70B61AA9" w14:textId="084EC914" w:rsidR="003D79AA" w:rsidRPr="00717455" w:rsidRDefault="003D79AA" w:rsidP="003D79AA">
      <w:pPr>
        <w:pStyle w:val="Body"/>
        <w:numPr>
          <w:ilvl w:val="0"/>
          <w:numId w:val="2"/>
        </w:numPr>
        <w:rPr>
          <w:rFonts w:asciiTheme="majorBidi" w:hAnsiTheme="majorBidi" w:cstheme="majorBidi"/>
          <w:sz w:val="24"/>
          <w:szCs w:val="24"/>
        </w:rPr>
      </w:pPr>
      <w:r w:rsidRPr="00717455">
        <w:rPr>
          <w:rFonts w:asciiTheme="majorBidi" w:hAnsiTheme="majorBidi" w:cstheme="majorBidi"/>
          <w:sz w:val="24"/>
          <w:szCs w:val="24"/>
        </w:rPr>
        <w:t>It is imperative that no family member or friend is in hearing or visual proximity to you or to your electronic device during the session</w:t>
      </w:r>
      <w:r w:rsidR="00754CEB">
        <w:rPr>
          <w:rFonts w:asciiTheme="majorBidi" w:hAnsiTheme="majorBidi" w:cstheme="majorBidi"/>
          <w:sz w:val="24"/>
          <w:szCs w:val="24"/>
        </w:rPr>
        <w:t>, unless consent is given for that person to participate.</w:t>
      </w:r>
    </w:p>
    <w:p w14:paraId="1529C4A0" w14:textId="71AF20AA" w:rsidR="003D79AA" w:rsidRPr="00717455" w:rsidRDefault="003D79AA" w:rsidP="003D79AA">
      <w:pPr>
        <w:pStyle w:val="Body"/>
        <w:numPr>
          <w:ilvl w:val="0"/>
          <w:numId w:val="2"/>
        </w:numPr>
        <w:rPr>
          <w:rFonts w:asciiTheme="majorBidi" w:hAnsiTheme="majorBidi" w:cstheme="majorBidi"/>
          <w:sz w:val="24"/>
          <w:szCs w:val="24"/>
        </w:rPr>
      </w:pPr>
      <w:r w:rsidRPr="00717455">
        <w:rPr>
          <w:rFonts w:asciiTheme="majorBidi" w:hAnsiTheme="majorBidi" w:cstheme="majorBidi"/>
          <w:sz w:val="24"/>
          <w:szCs w:val="24"/>
        </w:rPr>
        <w:t>It is important to have a secure internet connection rather than public/free</w:t>
      </w:r>
      <w:r w:rsidR="00CC2E0F">
        <w:rPr>
          <w:rFonts w:asciiTheme="majorBidi" w:hAnsiTheme="majorBidi" w:cstheme="majorBidi"/>
          <w:sz w:val="24"/>
          <w:szCs w:val="24"/>
        </w:rPr>
        <w:t xml:space="preserve"> </w:t>
      </w:r>
      <w:r w:rsidRPr="00717455">
        <w:rPr>
          <w:rFonts w:asciiTheme="majorBidi" w:hAnsiTheme="majorBidi" w:cstheme="majorBidi"/>
          <w:sz w:val="24"/>
          <w:szCs w:val="24"/>
        </w:rPr>
        <w:t xml:space="preserve">Wi-Fi. </w:t>
      </w:r>
    </w:p>
    <w:p w14:paraId="7E68F215" w14:textId="04785541" w:rsidR="003D79AA" w:rsidRPr="00717455" w:rsidRDefault="00754CEB" w:rsidP="003D79AA">
      <w:pPr>
        <w:pStyle w:val="Body"/>
        <w:numPr>
          <w:ilvl w:val="0"/>
          <w:numId w:val="2"/>
        </w:numPr>
        <w:rPr>
          <w:rFonts w:asciiTheme="majorBidi" w:hAnsiTheme="majorBidi" w:cstheme="majorBidi"/>
          <w:sz w:val="24"/>
          <w:szCs w:val="24"/>
        </w:rPr>
      </w:pPr>
      <w:r>
        <w:rPr>
          <w:rFonts w:asciiTheme="majorBidi" w:hAnsiTheme="majorBidi" w:cstheme="majorBidi"/>
          <w:sz w:val="24"/>
          <w:szCs w:val="24"/>
        </w:rPr>
        <w:t>When you click the link to enter your session at the appointed time,</w:t>
      </w:r>
      <w:r w:rsidR="003D79AA" w:rsidRPr="00717455">
        <w:rPr>
          <w:rFonts w:asciiTheme="majorBidi" w:hAnsiTheme="majorBidi" w:cstheme="majorBidi"/>
          <w:sz w:val="24"/>
          <w:szCs w:val="24"/>
        </w:rPr>
        <w:t xml:space="preserve"> </w:t>
      </w:r>
      <w:r>
        <w:rPr>
          <w:rFonts w:asciiTheme="majorBidi" w:hAnsiTheme="majorBidi" w:cstheme="majorBidi"/>
          <w:sz w:val="24"/>
          <w:szCs w:val="24"/>
        </w:rPr>
        <w:t>y</w:t>
      </w:r>
      <w:r w:rsidR="003D79AA" w:rsidRPr="00717455">
        <w:rPr>
          <w:rFonts w:asciiTheme="majorBidi" w:hAnsiTheme="majorBidi" w:cstheme="majorBidi"/>
          <w:sz w:val="24"/>
          <w:szCs w:val="24"/>
        </w:rPr>
        <w:t>ou will be admitted to a virtual waiting room</w:t>
      </w:r>
      <w:r>
        <w:rPr>
          <w:rFonts w:asciiTheme="majorBidi" w:hAnsiTheme="majorBidi" w:cstheme="majorBidi"/>
          <w:sz w:val="24"/>
          <w:szCs w:val="24"/>
        </w:rPr>
        <w:t xml:space="preserve"> until your therapist is ready to begin the session. If you have already reached or passed the appointment time, your therapist may already be there to begin the session at the time you log in.</w:t>
      </w:r>
    </w:p>
    <w:p w14:paraId="1B1C062B" w14:textId="2C33F4A2" w:rsidR="003D79AA" w:rsidRPr="00717455" w:rsidRDefault="003D79AA" w:rsidP="003D79AA">
      <w:pPr>
        <w:pStyle w:val="Body"/>
        <w:numPr>
          <w:ilvl w:val="0"/>
          <w:numId w:val="2"/>
        </w:numPr>
        <w:rPr>
          <w:rFonts w:asciiTheme="majorBidi" w:hAnsiTheme="majorBidi" w:cstheme="majorBidi"/>
          <w:sz w:val="24"/>
          <w:szCs w:val="24"/>
        </w:rPr>
      </w:pPr>
      <w:r w:rsidRPr="00717455">
        <w:rPr>
          <w:rFonts w:asciiTheme="majorBidi" w:hAnsiTheme="majorBidi" w:cstheme="majorBidi"/>
          <w:sz w:val="24"/>
          <w:szCs w:val="24"/>
        </w:rPr>
        <w:t xml:space="preserve">A back up plan in the event of technical problems may include restarting the session, or more likely </w:t>
      </w:r>
      <w:r w:rsidR="00754CEB">
        <w:rPr>
          <w:rFonts w:asciiTheme="majorBidi" w:hAnsiTheme="majorBidi" w:cstheme="majorBidi"/>
          <w:sz w:val="24"/>
          <w:szCs w:val="24"/>
        </w:rPr>
        <w:t>switching over to a telephone session.</w:t>
      </w:r>
      <w:r w:rsidRPr="00717455">
        <w:rPr>
          <w:rFonts w:asciiTheme="majorBidi" w:hAnsiTheme="majorBidi" w:cstheme="majorBidi"/>
          <w:sz w:val="24"/>
          <w:szCs w:val="24"/>
        </w:rPr>
        <w:t xml:space="preserve">  </w:t>
      </w:r>
    </w:p>
    <w:p w14:paraId="1D2560E3" w14:textId="77777777" w:rsidR="003D79AA" w:rsidRPr="00717455" w:rsidRDefault="003D79AA" w:rsidP="003D79AA">
      <w:pPr>
        <w:pStyle w:val="Body"/>
        <w:numPr>
          <w:ilvl w:val="0"/>
          <w:numId w:val="2"/>
        </w:numPr>
        <w:rPr>
          <w:rFonts w:asciiTheme="majorBidi" w:hAnsiTheme="majorBidi" w:cstheme="majorBidi"/>
          <w:sz w:val="24"/>
          <w:szCs w:val="24"/>
        </w:rPr>
      </w:pPr>
      <w:r w:rsidRPr="00717455">
        <w:rPr>
          <w:rFonts w:asciiTheme="majorBidi" w:hAnsiTheme="majorBidi" w:cstheme="majorBidi"/>
          <w:sz w:val="24"/>
          <w:szCs w:val="24"/>
        </w:rPr>
        <w:t xml:space="preserve">Our safety plan includes at least one emergency contact and </w:t>
      </w:r>
      <w:r>
        <w:rPr>
          <w:rFonts w:asciiTheme="majorBidi" w:hAnsiTheme="majorBidi" w:cstheme="majorBidi"/>
          <w:sz w:val="24"/>
          <w:szCs w:val="24"/>
        </w:rPr>
        <w:t>your location during the call.</w:t>
      </w:r>
    </w:p>
    <w:p w14:paraId="3E029FF5" w14:textId="08339860" w:rsidR="003D79AA" w:rsidRPr="00717455" w:rsidRDefault="003D79AA" w:rsidP="003D79AA">
      <w:pPr>
        <w:pStyle w:val="Body"/>
        <w:numPr>
          <w:ilvl w:val="0"/>
          <w:numId w:val="2"/>
        </w:numPr>
        <w:rPr>
          <w:rFonts w:asciiTheme="majorBidi" w:hAnsiTheme="majorBidi" w:cstheme="majorBidi"/>
          <w:sz w:val="24"/>
          <w:szCs w:val="24"/>
        </w:rPr>
      </w:pPr>
      <w:r w:rsidRPr="00717455">
        <w:rPr>
          <w:rFonts w:asciiTheme="majorBidi" w:hAnsiTheme="majorBidi" w:cstheme="majorBidi"/>
          <w:sz w:val="24"/>
          <w:szCs w:val="24"/>
        </w:rPr>
        <w:t>If you are not an adult</w:t>
      </w:r>
      <w:r w:rsidR="0087623E">
        <w:rPr>
          <w:rFonts w:asciiTheme="majorBidi" w:hAnsiTheme="majorBidi" w:cstheme="majorBidi"/>
          <w:sz w:val="24"/>
          <w:szCs w:val="24"/>
        </w:rPr>
        <w:t xml:space="preserve"> (under 18 years old)</w:t>
      </w:r>
      <w:r w:rsidRPr="00717455">
        <w:rPr>
          <w:rFonts w:asciiTheme="majorBidi" w:hAnsiTheme="majorBidi" w:cstheme="majorBidi"/>
          <w:sz w:val="24"/>
          <w:szCs w:val="24"/>
        </w:rPr>
        <w:t>, the permission and contact information of your parent or legal guardian is required for you to participate in telepsychology sessions.</w:t>
      </w:r>
    </w:p>
    <w:p w14:paraId="05BF5C63" w14:textId="55A04C76" w:rsidR="003D79AA" w:rsidRPr="00C119FC" w:rsidRDefault="003D79AA" w:rsidP="003D79AA">
      <w:pPr>
        <w:pStyle w:val="Body"/>
        <w:numPr>
          <w:ilvl w:val="0"/>
          <w:numId w:val="2"/>
        </w:numPr>
        <w:rPr>
          <w:rFonts w:asciiTheme="majorBidi" w:hAnsiTheme="majorBidi" w:cstheme="majorBidi"/>
          <w:sz w:val="24"/>
          <w:szCs w:val="24"/>
        </w:rPr>
      </w:pPr>
      <w:r w:rsidRPr="00717455">
        <w:rPr>
          <w:rFonts w:asciiTheme="majorBidi" w:hAnsiTheme="majorBidi" w:cstheme="majorBidi"/>
          <w:sz w:val="24"/>
          <w:szCs w:val="24"/>
        </w:rPr>
        <w:t xml:space="preserve">It is recommended that </w:t>
      </w:r>
      <w:r w:rsidRPr="00A33176">
        <w:rPr>
          <w:rFonts w:asciiTheme="majorBidi" w:hAnsiTheme="majorBidi" w:cstheme="majorBidi"/>
          <w:sz w:val="24"/>
          <w:szCs w:val="24"/>
        </w:rPr>
        <w:t xml:space="preserve">you confirm with your insurance </w:t>
      </w:r>
      <w:r w:rsidR="00A33176" w:rsidRPr="00A33176">
        <w:rPr>
          <w:rFonts w:asciiTheme="majorBidi" w:hAnsiTheme="majorBidi" w:cstheme="majorBidi"/>
          <w:sz w:val="24"/>
          <w:szCs w:val="24"/>
        </w:rPr>
        <w:t xml:space="preserve">regarding coverage for video group telehealth sessions. Currently holders of </w:t>
      </w:r>
      <w:r w:rsidR="00297C49" w:rsidRPr="00CC2E0F">
        <w:rPr>
          <w:sz w:val="24"/>
          <w:szCs w:val="24"/>
        </w:rPr>
        <w:t xml:space="preserve">Quest Behavioral Health </w:t>
      </w:r>
      <w:r w:rsidR="00A33176" w:rsidRPr="00CC2E0F">
        <w:rPr>
          <w:sz w:val="24"/>
          <w:szCs w:val="24"/>
        </w:rPr>
        <w:t xml:space="preserve">insurance </w:t>
      </w:r>
      <w:r w:rsidR="00297C49" w:rsidRPr="00CC2E0F">
        <w:rPr>
          <w:sz w:val="24"/>
          <w:szCs w:val="24"/>
        </w:rPr>
        <w:t xml:space="preserve">(through Penn) </w:t>
      </w:r>
      <w:r w:rsidR="00C119FC">
        <w:rPr>
          <w:sz w:val="24"/>
          <w:szCs w:val="24"/>
        </w:rPr>
        <w:t xml:space="preserve">and the Aetna Student Insurance </w:t>
      </w:r>
      <w:r w:rsidR="00297C49" w:rsidRPr="00CC2E0F">
        <w:rPr>
          <w:sz w:val="24"/>
          <w:szCs w:val="24"/>
        </w:rPr>
        <w:t>will only be responsible for their co-</w:t>
      </w:r>
      <w:r w:rsidR="00297C49" w:rsidRPr="00CC2E0F">
        <w:rPr>
          <w:sz w:val="24"/>
          <w:szCs w:val="24"/>
        </w:rPr>
        <w:lastRenderedPageBreak/>
        <w:t xml:space="preserve">payments (as usual) through crisis </w:t>
      </w:r>
      <w:r w:rsidR="00F306DE">
        <w:rPr>
          <w:sz w:val="24"/>
          <w:szCs w:val="24"/>
        </w:rPr>
        <w:t xml:space="preserve">times </w:t>
      </w:r>
      <w:r w:rsidR="00297C49" w:rsidRPr="00CC2E0F">
        <w:rPr>
          <w:sz w:val="24"/>
          <w:szCs w:val="24"/>
        </w:rPr>
        <w:t>whe</w:t>
      </w:r>
      <w:r w:rsidR="00F306DE">
        <w:rPr>
          <w:sz w:val="24"/>
          <w:szCs w:val="24"/>
        </w:rPr>
        <w:t>n</w:t>
      </w:r>
      <w:r w:rsidR="00297C49" w:rsidRPr="00CC2E0F">
        <w:rPr>
          <w:sz w:val="24"/>
          <w:szCs w:val="24"/>
        </w:rPr>
        <w:t xml:space="preserve"> video therapy is necessary and in-person therapy is not permitted.</w:t>
      </w:r>
      <w:r w:rsidR="00C119FC">
        <w:rPr>
          <w:sz w:val="24"/>
          <w:szCs w:val="24"/>
        </w:rPr>
        <w:t xml:space="preserve"> </w:t>
      </w:r>
    </w:p>
    <w:p w14:paraId="5F36BA34" w14:textId="77777777" w:rsidR="00C119FC" w:rsidRPr="00CC2E0F" w:rsidRDefault="00C119FC" w:rsidP="00C119FC">
      <w:pPr>
        <w:pStyle w:val="Body"/>
        <w:ind w:left="619"/>
        <w:rPr>
          <w:rFonts w:asciiTheme="majorBidi" w:hAnsiTheme="majorBidi" w:cstheme="majorBidi"/>
          <w:sz w:val="24"/>
          <w:szCs w:val="24"/>
        </w:rPr>
      </w:pPr>
    </w:p>
    <w:p w14:paraId="183C9DE9" w14:textId="77777777" w:rsidR="00CC2E0F" w:rsidRDefault="00CC2E0F" w:rsidP="003D79AA">
      <w:pPr>
        <w:pStyle w:val="Body"/>
        <w:rPr>
          <w:rFonts w:asciiTheme="majorBidi" w:hAnsiTheme="majorBidi" w:cstheme="majorBidi"/>
          <w:sz w:val="24"/>
          <w:szCs w:val="24"/>
        </w:rPr>
      </w:pPr>
    </w:p>
    <w:p w14:paraId="1F6E55F0" w14:textId="50C936DA" w:rsidR="003D79AA" w:rsidRPr="00717455" w:rsidRDefault="003D79AA" w:rsidP="003D79AA">
      <w:pPr>
        <w:pStyle w:val="Body"/>
        <w:rPr>
          <w:rFonts w:asciiTheme="majorBidi" w:hAnsiTheme="majorBidi" w:cstheme="majorBidi"/>
          <w:sz w:val="24"/>
          <w:szCs w:val="24"/>
        </w:rPr>
      </w:pPr>
      <w:r w:rsidRPr="00717455">
        <w:rPr>
          <w:rFonts w:asciiTheme="majorBidi" w:hAnsiTheme="majorBidi" w:cstheme="majorBidi"/>
          <w:sz w:val="24"/>
          <w:szCs w:val="24"/>
        </w:rPr>
        <w:t xml:space="preserve">By signing this document, you are stating that you are aware that </w:t>
      </w:r>
      <w:r w:rsidR="00A33176">
        <w:rPr>
          <w:rFonts w:asciiTheme="majorBidi" w:hAnsiTheme="majorBidi" w:cstheme="majorBidi"/>
          <w:sz w:val="24"/>
          <w:szCs w:val="24"/>
        </w:rPr>
        <w:t>we</w:t>
      </w:r>
      <w:r w:rsidRPr="00717455">
        <w:rPr>
          <w:rFonts w:asciiTheme="majorBidi" w:hAnsiTheme="majorBidi" w:cstheme="majorBidi"/>
          <w:sz w:val="24"/>
          <w:szCs w:val="24"/>
        </w:rPr>
        <w:t xml:space="preserve"> may contact the necessary authorities in case of an emergency</w:t>
      </w:r>
      <w:r w:rsidR="00C119FC">
        <w:rPr>
          <w:rFonts w:asciiTheme="majorBidi" w:hAnsiTheme="majorBidi" w:cstheme="majorBidi"/>
          <w:sz w:val="24"/>
          <w:szCs w:val="24"/>
        </w:rPr>
        <w:t xml:space="preserve"> that cannot be resolved safely within the originally scheduled appointment</w:t>
      </w:r>
      <w:r w:rsidRPr="00717455">
        <w:rPr>
          <w:rFonts w:asciiTheme="majorBidi" w:hAnsiTheme="majorBidi" w:cstheme="majorBidi"/>
          <w:sz w:val="24"/>
          <w:szCs w:val="24"/>
        </w:rPr>
        <w:t xml:space="preserve">. You are also acknowledging that if you believe there is imminent harm to yourself or another person, you will seek care immediately through your own local health care provider or at the nearest hospital emergency department or by calling 911. </w:t>
      </w:r>
    </w:p>
    <w:p w14:paraId="66E39241" w14:textId="77777777" w:rsidR="003D79AA" w:rsidRPr="00717455" w:rsidRDefault="003D79AA" w:rsidP="003D79AA">
      <w:pPr>
        <w:pStyle w:val="Body"/>
        <w:rPr>
          <w:rFonts w:asciiTheme="majorBidi" w:hAnsiTheme="majorBidi" w:cstheme="majorBidi"/>
          <w:sz w:val="24"/>
          <w:szCs w:val="24"/>
        </w:rPr>
      </w:pPr>
    </w:p>
    <w:p w14:paraId="436EBF0D" w14:textId="5FF2500E" w:rsidR="003D79AA" w:rsidRDefault="003D79AA" w:rsidP="003D79AA">
      <w:pPr>
        <w:pStyle w:val="Body"/>
        <w:rPr>
          <w:rFonts w:asciiTheme="majorBidi" w:hAnsiTheme="majorBidi" w:cstheme="majorBidi"/>
          <w:sz w:val="24"/>
          <w:szCs w:val="24"/>
        </w:rPr>
      </w:pPr>
      <w:r w:rsidRPr="00717455">
        <w:rPr>
          <w:rFonts w:asciiTheme="majorBidi" w:hAnsiTheme="majorBidi" w:cstheme="majorBidi"/>
          <w:sz w:val="24"/>
          <w:szCs w:val="24"/>
        </w:rPr>
        <w:t xml:space="preserve">Below, please include the names and telephone numbers of your local emergency contacts </w:t>
      </w:r>
      <w:r>
        <w:rPr>
          <w:rFonts w:asciiTheme="majorBidi" w:hAnsiTheme="majorBidi" w:cstheme="majorBidi"/>
          <w:sz w:val="24"/>
          <w:szCs w:val="24"/>
        </w:rPr>
        <w:t>as well as the physical address from which you will be connecting.</w:t>
      </w:r>
    </w:p>
    <w:p w14:paraId="6DF60E03" w14:textId="13847CA2" w:rsidR="00C119FC" w:rsidRDefault="00C119FC" w:rsidP="003D79AA">
      <w:pPr>
        <w:pStyle w:val="Body"/>
        <w:rPr>
          <w:rFonts w:asciiTheme="majorBidi" w:hAnsiTheme="majorBidi" w:cstheme="majorBidi"/>
          <w:sz w:val="24"/>
          <w:szCs w:val="24"/>
        </w:rPr>
      </w:pPr>
    </w:p>
    <w:p w14:paraId="5CAE09EC" w14:textId="77777777" w:rsidR="00C119FC" w:rsidRPr="00717455" w:rsidRDefault="00C119FC" w:rsidP="003D79AA">
      <w:pPr>
        <w:pStyle w:val="Body"/>
        <w:rPr>
          <w:rFonts w:asciiTheme="majorBidi" w:hAnsiTheme="majorBidi" w:cstheme="majorBidi"/>
          <w:sz w:val="24"/>
          <w:szCs w:val="24"/>
        </w:rPr>
      </w:pPr>
    </w:p>
    <w:p w14:paraId="0AA41DBB" w14:textId="77777777" w:rsidR="003D79AA" w:rsidRPr="00717455" w:rsidRDefault="003D79AA" w:rsidP="003D79AA">
      <w:pPr>
        <w:pStyle w:val="Body"/>
        <w:rPr>
          <w:rFonts w:asciiTheme="majorBidi" w:hAnsiTheme="majorBidi" w:cstheme="majorBidi"/>
          <w:sz w:val="24"/>
          <w:szCs w:val="24"/>
        </w:rPr>
      </w:pPr>
    </w:p>
    <w:p w14:paraId="551557C3" w14:textId="77777777" w:rsidR="003D79AA" w:rsidRPr="00717455" w:rsidRDefault="003D79AA" w:rsidP="003D79AA">
      <w:pPr>
        <w:pStyle w:val="Body"/>
        <w:rPr>
          <w:rFonts w:asciiTheme="majorBidi" w:hAnsiTheme="majorBidi" w:cstheme="majorBidi"/>
          <w:sz w:val="24"/>
          <w:szCs w:val="24"/>
        </w:rPr>
      </w:pPr>
      <w:r w:rsidRPr="00717455">
        <w:rPr>
          <w:rFonts w:asciiTheme="majorBidi" w:hAnsiTheme="majorBidi" w:cstheme="majorBidi"/>
          <w:sz w:val="24"/>
          <w:szCs w:val="24"/>
        </w:rPr>
        <w:t xml:space="preserve">Physician or Psychiatrist Name &amp; Contact Info: </w:t>
      </w:r>
    </w:p>
    <w:p w14:paraId="4204DD3E" w14:textId="77777777" w:rsidR="00CC2E0F" w:rsidRDefault="00CC2E0F" w:rsidP="003D79AA">
      <w:pPr>
        <w:pStyle w:val="Body"/>
        <w:rPr>
          <w:rFonts w:asciiTheme="majorBidi" w:hAnsiTheme="majorBidi" w:cstheme="majorBidi"/>
          <w:sz w:val="24"/>
          <w:szCs w:val="24"/>
        </w:rPr>
      </w:pPr>
    </w:p>
    <w:p w14:paraId="2ED4C2F6" w14:textId="48E987A0" w:rsidR="003D79AA" w:rsidRPr="00717455" w:rsidRDefault="003D79AA" w:rsidP="003D79AA">
      <w:pPr>
        <w:pStyle w:val="Body"/>
        <w:rPr>
          <w:rFonts w:asciiTheme="majorBidi" w:hAnsiTheme="majorBidi" w:cstheme="majorBidi"/>
          <w:sz w:val="24"/>
          <w:szCs w:val="24"/>
        </w:rPr>
      </w:pPr>
      <w:r w:rsidRPr="00717455">
        <w:rPr>
          <w:rFonts w:asciiTheme="majorBidi" w:hAnsiTheme="majorBidi" w:cstheme="majorBidi"/>
          <w:sz w:val="24"/>
          <w:szCs w:val="24"/>
        </w:rPr>
        <w:t>__________________________________________________________________</w:t>
      </w:r>
    </w:p>
    <w:p w14:paraId="33481928" w14:textId="77777777" w:rsidR="003D79AA" w:rsidRPr="00717455" w:rsidRDefault="003D79AA" w:rsidP="003D79AA">
      <w:pPr>
        <w:pStyle w:val="Body"/>
        <w:rPr>
          <w:rFonts w:asciiTheme="majorBidi" w:hAnsiTheme="majorBidi" w:cstheme="majorBidi"/>
          <w:sz w:val="24"/>
          <w:szCs w:val="24"/>
        </w:rPr>
      </w:pPr>
    </w:p>
    <w:p w14:paraId="7382C084" w14:textId="05C5D0EC" w:rsidR="003D79AA" w:rsidRPr="00717455" w:rsidRDefault="003D79AA" w:rsidP="003D79AA">
      <w:pPr>
        <w:pStyle w:val="Body"/>
        <w:rPr>
          <w:rFonts w:asciiTheme="majorBidi" w:hAnsiTheme="majorBidi" w:cstheme="majorBidi"/>
          <w:sz w:val="24"/>
          <w:szCs w:val="24"/>
        </w:rPr>
      </w:pPr>
      <w:r w:rsidRPr="00717455">
        <w:rPr>
          <w:rFonts w:asciiTheme="majorBidi" w:hAnsiTheme="majorBidi" w:cstheme="majorBidi"/>
          <w:sz w:val="24"/>
          <w:szCs w:val="24"/>
        </w:rPr>
        <w:t xml:space="preserve">Family Member Name </w:t>
      </w:r>
      <w:r w:rsidR="00C119FC">
        <w:rPr>
          <w:rFonts w:asciiTheme="majorBidi" w:hAnsiTheme="majorBidi" w:cstheme="majorBidi"/>
          <w:sz w:val="24"/>
          <w:szCs w:val="24"/>
        </w:rPr>
        <w:t>(</w:t>
      </w:r>
      <w:r w:rsidRPr="00717455">
        <w:rPr>
          <w:rFonts w:asciiTheme="majorBidi" w:hAnsiTheme="majorBidi" w:cstheme="majorBidi"/>
          <w:sz w:val="24"/>
          <w:szCs w:val="24"/>
        </w:rPr>
        <w:t>&amp; Relation</w:t>
      </w:r>
      <w:r w:rsidR="00C119FC">
        <w:rPr>
          <w:rFonts w:asciiTheme="majorBidi" w:hAnsiTheme="majorBidi" w:cstheme="majorBidi"/>
          <w:sz w:val="24"/>
          <w:szCs w:val="24"/>
        </w:rPr>
        <w:t xml:space="preserve"> to Patient)</w:t>
      </w:r>
      <w:r w:rsidRPr="00717455">
        <w:rPr>
          <w:rFonts w:asciiTheme="majorBidi" w:hAnsiTheme="majorBidi" w:cstheme="majorBidi"/>
          <w:sz w:val="24"/>
          <w:szCs w:val="24"/>
        </w:rPr>
        <w:t xml:space="preserve"> Contact Info: </w:t>
      </w:r>
    </w:p>
    <w:p w14:paraId="09397453" w14:textId="77777777" w:rsidR="00CC2E0F" w:rsidRDefault="00CC2E0F" w:rsidP="003D79AA">
      <w:pPr>
        <w:pStyle w:val="Body"/>
        <w:rPr>
          <w:rFonts w:asciiTheme="majorBidi" w:hAnsiTheme="majorBidi" w:cstheme="majorBidi"/>
          <w:sz w:val="24"/>
          <w:szCs w:val="24"/>
        </w:rPr>
      </w:pPr>
    </w:p>
    <w:p w14:paraId="7A208A1A" w14:textId="4FA85E60" w:rsidR="003D79AA" w:rsidRPr="00717455" w:rsidRDefault="003D79AA" w:rsidP="003D79AA">
      <w:pPr>
        <w:pStyle w:val="Body"/>
        <w:rPr>
          <w:rFonts w:asciiTheme="majorBidi" w:hAnsiTheme="majorBidi" w:cstheme="majorBidi"/>
          <w:sz w:val="24"/>
          <w:szCs w:val="24"/>
        </w:rPr>
      </w:pPr>
      <w:r w:rsidRPr="00717455">
        <w:rPr>
          <w:rFonts w:asciiTheme="majorBidi" w:hAnsiTheme="majorBidi" w:cstheme="majorBidi"/>
          <w:sz w:val="24"/>
          <w:szCs w:val="24"/>
        </w:rPr>
        <w:t xml:space="preserve">__________________________________________________________________ </w:t>
      </w:r>
    </w:p>
    <w:p w14:paraId="4D5EF4EA" w14:textId="77777777" w:rsidR="003D79AA" w:rsidRPr="00717455" w:rsidRDefault="003D79AA" w:rsidP="003D79AA">
      <w:pPr>
        <w:pStyle w:val="Body"/>
        <w:rPr>
          <w:rFonts w:asciiTheme="majorBidi" w:hAnsiTheme="majorBidi" w:cstheme="majorBidi"/>
          <w:sz w:val="24"/>
          <w:szCs w:val="24"/>
        </w:rPr>
      </w:pPr>
    </w:p>
    <w:p w14:paraId="4EE69D62" w14:textId="77777777" w:rsidR="003D79AA" w:rsidRPr="00717455" w:rsidRDefault="003D79AA" w:rsidP="003D79AA">
      <w:pPr>
        <w:pStyle w:val="Body"/>
        <w:rPr>
          <w:rFonts w:asciiTheme="majorBidi" w:hAnsiTheme="majorBidi" w:cstheme="majorBidi"/>
          <w:sz w:val="24"/>
          <w:szCs w:val="24"/>
        </w:rPr>
      </w:pPr>
      <w:r w:rsidRPr="00717455">
        <w:rPr>
          <w:rFonts w:asciiTheme="majorBidi" w:hAnsiTheme="majorBidi" w:cstheme="majorBidi"/>
          <w:sz w:val="24"/>
          <w:szCs w:val="24"/>
        </w:rPr>
        <w:t>Friend’s</w:t>
      </w:r>
      <w:r w:rsidRPr="00717455">
        <w:rPr>
          <w:rFonts w:asciiTheme="majorBidi" w:hAnsiTheme="majorBidi" w:cstheme="majorBidi"/>
          <w:sz w:val="24"/>
          <w:szCs w:val="24"/>
          <w:lang w:val="de-DE"/>
        </w:rPr>
        <w:t xml:space="preserve"> Name</w:t>
      </w:r>
      <w:r w:rsidRPr="00717455">
        <w:rPr>
          <w:rFonts w:asciiTheme="majorBidi" w:hAnsiTheme="majorBidi" w:cstheme="majorBidi"/>
          <w:sz w:val="24"/>
          <w:szCs w:val="24"/>
        </w:rPr>
        <w:t xml:space="preserve"> and Contact Info: </w:t>
      </w:r>
    </w:p>
    <w:p w14:paraId="65F05DDC" w14:textId="77777777" w:rsidR="00CC2E0F" w:rsidRDefault="00CC2E0F" w:rsidP="003D79AA">
      <w:pPr>
        <w:pStyle w:val="Body"/>
        <w:rPr>
          <w:rFonts w:asciiTheme="majorBidi" w:hAnsiTheme="majorBidi" w:cstheme="majorBidi"/>
          <w:sz w:val="24"/>
          <w:szCs w:val="24"/>
        </w:rPr>
      </w:pPr>
    </w:p>
    <w:p w14:paraId="0030936B" w14:textId="7C3059C2" w:rsidR="003D79AA" w:rsidRPr="00717455" w:rsidRDefault="003D79AA" w:rsidP="003D79AA">
      <w:pPr>
        <w:pStyle w:val="Body"/>
        <w:rPr>
          <w:rFonts w:asciiTheme="majorBidi" w:hAnsiTheme="majorBidi" w:cstheme="majorBidi"/>
          <w:sz w:val="24"/>
          <w:szCs w:val="24"/>
        </w:rPr>
      </w:pPr>
      <w:r w:rsidRPr="00717455">
        <w:rPr>
          <w:rFonts w:asciiTheme="majorBidi" w:hAnsiTheme="majorBidi" w:cstheme="majorBidi"/>
          <w:sz w:val="24"/>
          <w:szCs w:val="24"/>
        </w:rPr>
        <w:t>__________________________________________________________________</w:t>
      </w:r>
    </w:p>
    <w:p w14:paraId="6294290A" w14:textId="77777777" w:rsidR="003D79AA" w:rsidRPr="00717455" w:rsidRDefault="003D79AA" w:rsidP="003D79AA">
      <w:pPr>
        <w:pStyle w:val="Body"/>
        <w:rPr>
          <w:rFonts w:asciiTheme="majorBidi" w:hAnsiTheme="majorBidi" w:cstheme="majorBidi"/>
          <w:sz w:val="24"/>
          <w:szCs w:val="24"/>
        </w:rPr>
      </w:pPr>
    </w:p>
    <w:p w14:paraId="68F7552D" w14:textId="7D72B58B" w:rsidR="003D79AA" w:rsidRDefault="003D79AA" w:rsidP="003D79AA">
      <w:pPr>
        <w:pStyle w:val="Body"/>
        <w:rPr>
          <w:rFonts w:asciiTheme="majorBidi" w:hAnsiTheme="majorBidi" w:cstheme="majorBidi"/>
          <w:sz w:val="24"/>
          <w:szCs w:val="24"/>
        </w:rPr>
      </w:pPr>
      <w:r>
        <w:rPr>
          <w:rFonts w:asciiTheme="majorBidi" w:hAnsiTheme="majorBidi" w:cstheme="majorBidi"/>
          <w:sz w:val="24"/>
          <w:szCs w:val="24"/>
        </w:rPr>
        <w:t xml:space="preserve">Physical Address During </w:t>
      </w:r>
      <w:r w:rsidR="00C119FC">
        <w:rPr>
          <w:rFonts w:asciiTheme="majorBidi" w:hAnsiTheme="majorBidi" w:cstheme="majorBidi"/>
          <w:sz w:val="24"/>
          <w:szCs w:val="24"/>
        </w:rPr>
        <w:t>Session</w:t>
      </w:r>
      <w:r w:rsidRPr="00717455">
        <w:rPr>
          <w:rFonts w:asciiTheme="majorBidi" w:hAnsiTheme="majorBidi" w:cstheme="majorBidi"/>
          <w:sz w:val="24"/>
          <w:szCs w:val="24"/>
        </w:rPr>
        <w:t xml:space="preserve">: </w:t>
      </w:r>
    </w:p>
    <w:p w14:paraId="2EEB3AD1" w14:textId="77777777" w:rsidR="00CC2E0F" w:rsidRPr="00717455" w:rsidRDefault="00CC2E0F" w:rsidP="003D79AA">
      <w:pPr>
        <w:pStyle w:val="Body"/>
        <w:rPr>
          <w:rFonts w:asciiTheme="majorBidi" w:hAnsiTheme="majorBidi" w:cstheme="majorBidi"/>
          <w:sz w:val="24"/>
          <w:szCs w:val="24"/>
        </w:rPr>
      </w:pPr>
    </w:p>
    <w:p w14:paraId="738B80D4" w14:textId="77777777" w:rsidR="003D79AA" w:rsidRPr="00717455" w:rsidRDefault="003D79AA" w:rsidP="003D79AA">
      <w:pPr>
        <w:pStyle w:val="Body"/>
        <w:rPr>
          <w:rFonts w:asciiTheme="majorBidi" w:hAnsiTheme="majorBidi" w:cstheme="majorBidi"/>
          <w:sz w:val="24"/>
          <w:szCs w:val="24"/>
        </w:rPr>
      </w:pPr>
      <w:r w:rsidRPr="00717455">
        <w:rPr>
          <w:rFonts w:asciiTheme="majorBidi" w:hAnsiTheme="majorBidi" w:cstheme="majorBidi"/>
          <w:sz w:val="24"/>
          <w:szCs w:val="24"/>
        </w:rPr>
        <w:t>__________________________________________________________________</w:t>
      </w:r>
    </w:p>
    <w:p w14:paraId="49DA2AEB" w14:textId="77777777" w:rsidR="003D79AA" w:rsidRPr="00717455" w:rsidRDefault="003D79AA" w:rsidP="003D79AA">
      <w:pPr>
        <w:pStyle w:val="Body"/>
        <w:rPr>
          <w:rFonts w:asciiTheme="majorBidi" w:hAnsiTheme="majorBidi" w:cstheme="majorBidi"/>
          <w:sz w:val="24"/>
          <w:szCs w:val="24"/>
        </w:rPr>
      </w:pPr>
    </w:p>
    <w:p w14:paraId="51AD5469" w14:textId="01A22C94" w:rsidR="003D79AA" w:rsidRDefault="003D79AA" w:rsidP="003D79AA">
      <w:pPr>
        <w:pStyle w:val="Heading"/>
        <w:rPr>
          <w:rFonts w:asciiTheme="majorBidi" w:hAnsiTheme="majorBidi" w:cstheme="majorBidi"/>
          <w:sz w:val="24"/>
          <w:szCs w:val="24"/>
        </w:rPr>
      </w:pPr>
      <w:r w:rsidRPr="00717455">
        <w:rPr>
          <w:rFonts w:asciiTheme="majorBidi" w:hAnsiTheme="majorBidi" w:cstheme="majorBidi"/>
          <w:sz w:val="24"/>
          <w:szCs w:val="24"/>
        </w:rPr>
        <w:t xml:space="preserve">Your signature below indicates that you have read and </w:t>
      </w:r>
      <w:r>
        <w:rPr>
          <w:rFonts w:asciiTheme="majorBidi" w:hAnsiTheme="majorBidi" w:cstheme="majorBidi"/>
          <w:sz w:val="24"/>
          <w:szCs w:val="24"/>
        </w:rPr>
        <w:t xml:space="preserve">agree to this </w:t>
      </w:r>
      <w:r w:rsidRPr="00717455">
        <w:rPr>
          <w:rFonts w:asciiTheme="majorBidi" w:hAnsiTheme="majorBidi" w:cstheme="majorBidi"/>
          <w:sz w:val="24"/>
          <w:szCs w:val="24"/>
        </w:rPr>
        <w:t xml:space="preserve">Video Conferencing </w:t>
      </w:r>
      <w:r w:rsidR="00C119FC">
        <w:rPr>
          <w:rFonts w:asciiTheme="majorBidi" w:hAnsiTheme="majorBidi" w:cstheme="majorBidi"/>
          <w:sz w:val="24"/>
          <w:szCs w:val="24"/>
        </w:rPr>
        <w:t>Consent</w:t>
      </w:r>
      <w:r w:rsidR="00A33176">
        <w:rPr>
          <w:rFonts w:asciiTheme="majorBidi" w:hAnsiTheme="majorBidi" w:cstheme="majorBidi"/>
          <w:sz w:val="24"/>
          <w:szCs w:val="24"/>
        </w:rPr>
        <w:t xml:space="preserve"> Form</w:t>
      </w:r>
      <w:r w:rsidR="00DA4114">
        <w:rPr>
          <w:rFonts w:asciiTheme="majorBidi" w:hAnsiTheme="majorBidi" w:cstheme="majorBidi"/>
          <w:sz w:val="24"/>
          <w:szCs w:val="24"/>
        </w:rPr>
        <w:t>.</w:t>
      </w:r>
    </w:p>
    <w:p w14:paraId="66A0E2C1" w14:textId="77777777" w:rsidR="00C119FC" w:rsidRPr="00C119FC" w:rsidRDefault="00C119FC" w:rsidP="00C119FC">
      <w:pPr>
        <w:pStyle w:val="Body"/>
      </w:pPr>
    </w:p>
    <w:p w14:paraId="018C0E39" w14:textId="77777777" w:rsidR="003D79AA" w:rsidRPr="00717455" w:rsidRDefault="003D79AA" w:rsidP="003D79AA">
      <w:pPr>
        <w:pStyle w:val="Body"/>
        <w:rPr>
          <w:rFonts w:asciiTheme="majorBidi" w:hAnsiTheme="majorBidi" w:cstheme="majorBidi"/>
          <w:sz w:val="24"/>
          <w:szCs w:val="24"/>
        </w:rPr>
      </w:pPr>
    </w:p>
    <w:p w14:paraId="750A5E85" w14:textId="527BC731" w:rsidR="003D79AA" w:rsidRPr="00717455" w:rsidRDefault="00C119FC" w:rsidP="003D79AA">
      <w:pPr>
        <w:pStyle w:val="Body"/>
        <w:rPr>
          <w:rFonts w:asciiTheme="majorBidi" w:hAnsiTheme="majorBidi" w:cstheme="majorBidi"/>
          <w:sz w:val="24"/>
          <w:szCs w:val="24"/>
        </w:rPr>
      </w:pPr>
      <w:r>
        <w:rPr>
          <w:rFonts w:asciiTheme="majorBidi" w:hAnsiTheme="majorBidi" w:cstheme="majorBidi"/>
          <w:sz w:val="24"/>
          <w:szCs w:val="24"/>
        </w:rPr>
        <w:t>Patient</w:t>
      </w:r>
      <w:r w:rsidR="003D79AA" w:rsidRPr="00717455">
        <w:rPr>
          <w:rFonts w:asciiTheme="majorBidi" w:hAnsiTheme="majorBidi" w:cstheme="majorBidi"/>
          <w:sz w:val="24"/>
          <w:szCs w:val="24"/>
        </w:rPr>
        <w:t xml:space="preserve"> name: _________________________</w:t>
      </w:r>
      <w:r w:rsidR="003D79AA">
        <w:rPr>
          <w:rFonts w:asciiTheme="majorBidi" w:hAnsiTheme="majorBidi" w:cstheme="majorBidi"/>
          <w:sz w:val="24"/>
          <w:szCs w:val="24"/>
        </w:rPr>
        <w:t>_______________</w:t>
      </w:r>
      <w:r w:rsidR="003D79AA" w:rsidRPr="00717455">
        <w:rPr>
          <w:rFonts w:asciiTheme="majorBidi" w:hAnsiTheme="majorBidi" w:cstheme="majorBidi"/>
          <w:sz w:val="24"/>
          <w:szCs w:val="24"/>
        </w:rPr>
        <w:t>Date of birth ______________</w:t>
      </w:r>
    </w:p>
    <w:p w14:paraId="29D90EE7" w14:textId="77777777" w:rsidR="003D79AA" w:rsidRPr="00717455" w:rsidRDefault="003D79AA" w:rsidP="003D79AA">
      <w:pPr>
        <w:pStyle w:val="Body"/>
        <w:rPr>
          <w:rFonts w:asciiTheme="majorBidi" w:hAnsiTheme="majorBidi" w:cstheme="majorBidi"/>
          <w:sz w:val="24"/>
          <w:szCs w:val="24"/>
        </w:rPr>
      </w:pPr>
    </w:p>
    <w:p w14:paraId="071D793B" w14:textId="77777777" w:rsidR="003D79AA" w:rsidRPr="00717455" w:rsidRDefault="003D79AA" w:rsidP="003D79AA">
      <w:pPr>
        <w:pStyle w:val="Body"/>
        <w:rPr>
          <w:rFonts w:asciiTheme="majorBidi" w:hAnsiTheme="majorBidi" w:cstheme="majorBidi"/>
          <w:sz w:val="24"/>
          <w:szCs w:val="24"/>
        </w:rPr>
      </w:pPr>
    </w:p>
    <w:p w14:paraId="10C08096" w14:textId="000919E9" w:rsidR="003D79AA" w:rsidRPr="00717455" w:rsidRDefault="00C119FC" w:rsidP="003D79AA">
      <w:pPr>
        <w:pStyle w:val="Body"/>
        <w:rPr>
          <w:rFonts w:asciiTheme="majorBidi" w:hAnsiTheme="majorBidi" w:cstheme="majorBidi"/>
          <w:sz w:val="24"/>
          <w:szCs w:val="24"/>
        </w:rPr>
      </w:pPr>
      <w:r>
        <w:rPr>
          <w:rFonts w:asciiTheme="majorBidi" w:hAnsiTheme="majorBidi" w:cstheme="majorBidi"/>
          <w:sz w:val="24"/>
          <w:szCs w:val="24"/>
        </w:rPr>
        <w:t>Patient</w:t>
      </w:r>
      <w:r w:rsidR="003D79AA" w:rsidRPr="00717455">
        <w:rPr>
          <w:rFonts w:asciiTheme="majorBidi" w:hAnsiTheme="majorBidi" w:cstheme="majorBidi"/>
          <w:sz w:val="24"/>
          <w:szCs w:val="24"/>
        </w:rPr>
        <w:t xml:space="preserve"> signature _______________________</w:t>
      </w:r>
      <w:r w:rsidR="003D79AA">
        <w:rPr>
          <w:rFonts w:asciiTheme="majorBidi" w:hAnsiTheme="majorBidi" w:cstheme="majorBidi"/>
          <w:sz w:val="24"/>
          <w:szCs w:val="24"/>
        </w:rPr>
        <w:t>_______________</w:t>
      </w:r>
      <w:r w:rsidR="003D79AA" w:rsidRPr="00717455">
        <w:rPr>
          <w:rFonts w:asciiTheme="majorBidi" w:hAnsiTheme="majorBidi" w:cstheme="majorBidi"/>
          <w:sz w:val="24"/>
          <w:szCs w:val="24"/>
        </w:rPr>
        <w:t xml:space="preserve"> Date ____________________</w:t>
      </w:r>
    </w:p>
    <w:p w14:paraId="4411BE27" w14:textId="574D836C" w:rsidR="003D79AA" w:rsidRPr="00717455" w:rsidRDefault="003D79AA" w:rsidP="003D79AA">
      <w:pPr>
        <w:pStyle w:val="Body"/>
        <w:rPr>
          <w:rFonts w:asciiTheme="majorBidi" w:hAnsiTheme="majorBidi" w:cstheme="majorBidi"/>
          <w:sz w:val="24"/>
          <w:szCs w:val="24"/>
        </w:rPr>
      </w:pPr>
    </w:p>
    <w:sectPr w:rsidR="003D79AA" w:rsidRPr="0071745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86343" w14:textId="77777777" w:rsidR="007E312F" w:rsidRDefault="007E312F">
      <w:r>
        <w:separator/>
      </w:r>
    </w:p>
  </w:endnote>
  <w:endnote w:type="continuationSeparator" w:id="0">
    <w:p w14:paraId="459237C3" w14:textId="77777777" w:rsidR="007E312F" w:rsidRDefault="007E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8501E" w14:textId="77777777" w:rsidR="007E312F" w:rsidRDefault="007E312F">
      <w:r>
        <w:separator/>
      </w:r>
    </w:p>
  </w:footnote>
  <w:footnote w:type="continuationSeparator" w:id="0">
    <w:p w14:paraId="6C3D5E4E" w14:textId="77777777" w:rsidR="007E312F" w:rsidRDefault="007E3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A06F8"/>
    <w:multiLevelType w:val="hybridMultilevel"/>
    <w:tmpl w:val="CEDC6BC2"/>
    <w:numStyleLink w:val="ImportedStyle1"/>
  </w:abstractNum>
  <w:abstractNum w:abstractNumId="1" w15:restartNumberingAfterBreak="0">
    <w:nsid w:val="58D94C57"/>
    <w:multiLevelType w:val="hybridMultilevel"/>
    <w:tmpl w:val="CEDC6BC2"/>
    <w:styleLink w:val="ImportedStyle1"/>
    <w:lvl w:ilvl="0" w:tplc="781C32F0">
      <w:start w:val="1"/>
      <w:numFmt w:val="bullet"/>
      <w:lvlText w:val="·"/>
      <w:lvlJc w:val="left"/>
      <w:pPr>
        <w:ind w:left="619"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2E7760">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C29F96">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10F378">
      <w:start w:val="1"/>
      <w:numFmt w:val="bullet"/>
      <w:lvlText w:val="·"/>
      <w:lvlJc w:val="left"/>
      <w:pPr>
        <w:ind w:left="294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BA8BDE">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EEED60">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828BBA">
      <w:start w:val="1"/>
      <w:numFmt w:val="bullet"/>
      <w:lvlText w:val="·"/>
      <w:lvlJc w:val="left"/>
      <w:pPr>
        <w:ind w:left="510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EEEA1E">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B21992">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75"/>
    <w:rsid w:val="000560CE"/>
    <w:rsid w:val="00087314"/>
    <w:rsid w:val="000B0FDA"/>
    <w:rsid w:val="00217272"/>
    <w:rsid w:val="00297C49"/>
    <w:rsid w:val="00323D09"/>
    <w:rsid w:val="003D79AA"/>
    <w:rsid w:val="004C2B86"/>
    <w:rsid w:val="005A5E17"/>
    <w:rsid w:val="005F5A53"/>
    <w:rsid w:val="00642667"/>
    <w:rsid w:val="00673336"/>
    <w:rsid w:val="006A799A"/>
    <w:rsid w:val="006D75CD"/>
    <w:rsid w:val="00754CEB"/>
    <w:rsid w:val="00762D00"/>
    <w:rsid w:val="00773B78"/>
    <w:rsid w:val="007C2B40"/>
    <w:rsid w:val="007E312F"/>
    <w:rsid w:val="00801259"/>
    <w:rsid w:val="0087623E"/>
    <w:rsid w:val="00993C28"/>
    <w:rsid w:val="009F3D31"/>
    <w:rsid w:val="00A03275"/>
    <w:rsid w:val="00A33176"/>
    <w:rsid w:val="00AC79E2"/>
    <w:rsid w:val="00C119FC"/>
    <w:rsid w:val="00C322FA"/>
    <w:rsid w:val="00C63CD4"/>
    <w:rsid w:val="00CC2E0F"/>
    <w:rsid w:val="00DA4114"/>
    <w:rsid w:val="00DD018D"/>
    <w:rsid w:val="00E95033"/>
    <w:rsid w:val="00F23EE9"/>
    <w:rsid w:val="00F306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0D90"/>
  <w15:docId w15:val="{0F69DD3D-6803-4EF5-A471-249F4770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68DA"/>
      <w:u w:val="single" w:color="0067D9"/>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4C2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B86"/>
    <w:rPr>
      <w:rFonts w:ascii="Segoe UI" w:hAnsi="Segoe UI" w:cs="Segoe UI"/>
      <w:sz w:val="18"/>
      <w:szCs w:val="18"/>
      <w:lang w:bidi="ar-SA"/>
    </w:rPr>
  </w:style>
  <w:style w:type="paragraph" w:customStyle="1" w:styleId="NormalParH">
    <w:name w:val="NormalParH"/>
    <w:rsid w:val="004C2B86"/>
    <w:pPr>
      <w:pBdr>
        <w:top w:val="none" w:sz="0" w:space="0" w:color="auto"/>
        <w:left w:val="none" w:sz="0" w:space="0" w:color="auto"/>
        <w:bottom w:val="none" w:sz="0" w:space="0" w:color="auto"/>
        <w:right w:val="none" w:sz="0" w:space="0" w:color="auto"/>
        <w:between w:val="none" w:sz="0" w:space="0" w:color="auto"/>
        <w:bar w:val="none" w:sz="0" w:color="auto"/>
      </w:pBdr>
      <w:bidi/>
    </w:pPr>
    <w:rPr>
      <w:rFonts w:eastAsia="Times New Roman" w:cs="David"/>
      <w:noProof/>
      <w:sz w:val="24"/>
      <w:szCs w:val="24"/>
      <w:bdr w:val="none" w:sz="0" w:space="0" w:color="auto"/>
      <w:lang w:eastAsia="he-IL"/>
    </w:rPr>
  </w:style>
  <w:style w:type="paragraph" w:styleId="Header">
    <w:name w:val="header"/>
    <w:basedOn w:val="Normal"/>
    <w:link w:val="HeaderChar"/>
    <w:uiPriority w:val="99"/>
    <w:rsid w:val="004C2B8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rPr>
  </w:style>
  <w:style w:type="character" w:customStyle="1" w:styleId="HeaderChar">
    <w:name w:val="Header Char"/>
    <w:basedOn w:val="DefaultParagraphFont"/>
    <w:link w:val="Header"/>
    <w:uiPriority w:val="99"/>
    <w:rsid w:val="004C2B86"/>
    <w:rPr>
      <w:rFonts w:eastAsia="Times New Roman"/>
      <w:sz w:val="24"/>
      <w:szCs w:val="24"/>
      <w:bdr w:val="none" w:sz="0" w:space="0" w:color="auto"/>
      <w:lang w:bidi="ar-SA"/>
    </w:rPr>
  </w:style>
  <w:style w:type="character" w:customStyle="1" w:styleId="UnresolvedMention1">
    <w:name w:val="Unresolved Mention1"/>
    <w:basedOn w:val="DefaultParagraphFont"/>
    <w:uiPriority w:val="99"/>
    <w:semiHidden/>
    <w:unhideWhenUsed/>
    <w:rsid w:val="00993C28"/>
    <w:rPr>
      <w:color w:val="605E5C"/>
      <w:shd w:val="clear" w:color="auto" w:fill="E1DFDD"/>
    </w:rPr>
  </w:style>
  <w:style w:type="character" w:styleId="FollowedHyperlink">
    <w:name w:val="FollowedHyperlink"/>
    <w:basedOn w:val="DefaultParagraphFont"/>
    <w:uiPriority w:val="99"/>
    <w:semiHidden/>
    <w:unhideWhenUsed/>
    <w:rsid w:val="00993C28"/>
    <w:rPr>
      <w:color w:val="FF00FF" w:themeColor="followedHyperlink"/>
      <w:u w:val="single"/>
    </w:rPr>
  </w:style>
  <w:style w:type="paragraph" w:styleId="Revision">
    <w:name w:val="Revision"/>
    <w:hidden/>
    <w:uiPriority w:val="99"/>
    <w:semiHidden/>
    <w:rsid w:val="0087623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 w:type="paragraph" w:styleId="NormalWeb">
    <w:name w:val="Normal (Web)"/>
    <w:basedOn w:val="Normal"/>
    <w:uiPriority w:val="99"/>
    <w:semiHidden/>
    <w:unhideWhenUsed/>
    <w:rsid w:val="00F23E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45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bluejeans.com/s/article/Getting-Started-Guide-BlueJeans-Mee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 weinberg</dc:creator>
  <cp:lastModifiedBy>Cory F. Newman, Ph.D.</cp:lastModifiedBy>
  <cp:revision>4</cp:revision>
  <dcterms:created xsi:type="dcterms:W3CDTF">2020-04-13T13:37:00Z</dcterms:created>
  <dcterms:modified xsi:type="dcterms:W3CDTF">2020-04-13T16:11:00Z</dcterms:modified>
</cp:coreProperties>
</file>